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67" w:rsidRPr="00B15367" w:rsidRDefault="00B15367" w:rsidP="00B15367">
      <w:pPr>
        <w:spacing w:line="600" w:lineRule="exact"/>
        <w:jc w:val="center"/>
        <w:rPr>
          <w:rFonts w:ascii="方正小标宋简体" w:eastAsia="方正小标宋简体" w:hAnsi="黑体" w:cs="Times New Roman"/>
          <w:sz w:val="36"/>
          <w:szCs w:val="36"/>
        </w:rPr>
      </w:pPr>
      <w:r w:rsidRPr="00B15367">
        <w:rPr>
          <w:rFonts w:ascii="方正小标宋简体" w:eastAsia="方正小标宋简体" w:hAnsi="黑体" w:cs="Times New Roman" w:hint="eastAsia"/>
          <w:sz w:val="36"/>
          <w:szCs w:val="36"/>
        </w:rPr>
        <w:t>湖北经济学院校外实习实训基地情况一览表</w:t>
      </w:r>
    </w:p>
    <w:tbl>
      <w:tblPr>
        <w:tblW w:w="1531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140"/>
        <w:gridCol w:w="1257"/>
        <w:gridCol w:w="1780"/>
        <w:gridCol w:w="2180"/>
        <w:gridCol w:w="1143"/>
        <w:gridCol w:w="1148"/>
        <w:gridCol w:w="1340"/>
        <w:gridCol w:w="1070"/>
        <w:gridCol w:w="1060"/>
        <w:gridCol w:w="1052"/>
        <w:gridCol w:w="1560"/>
      </w:tblGrid>
      <w:tr w:rsidR="00B15367" w:rsidRPr="00B15367" w:rsidTr="00365A0F">
        <w:trPr>
          <w:trHeight w:val="499"/>
        </w:trPr>
        <w:tc>
          <w:tcPr>
            <w:tcW w:w="58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序号</w:t>
            </w:r>
          </w:p>
        </w:tc>
        <w:tc>
          <w:tcPr>
            <w:tcW w:w="114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学院名称</w:t>
            </w:r>
          </w:p>
        </w:tc>
        <w:tc>
          <w:tcPr>
            <w:tcW w:w="1257"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基地名称</w:t>
            </w:r>
          </w:p>
        </w:tc>
        <w:tc>
          <w:tcPr>
            <w:tcW w:w="178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建立时间（年/月）</w:t>
            </w:r>
          </w:p>
        </w:tc>
        <w:tc>
          <w:tcPr>
            <w:tcW w:w="218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协议有效期（至年/月）</w:t>
            </w:r>
          </w:p>
        </w:tc>
        <w:tc>
          <w:tcPr>
            <w:tcW w:w="1143"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面向专业</w:t>
            </w:r>
          </w:p>
        </w:tc>
        <w:tc>
          <w:tcPr>
            <w:tcW w:w="1148"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地址</w:t>
            </w:r>
          </w:p>
        </w:tc>
        <w:tc>
          <w:tcPr>
            <w:tcW w:w="134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每次可接纳学生数（人）</w:t>
            </w:r>
          </w:p>
        </w:tc>
        <w:tc>
          <w:tcPr>
            <w:tcW w:w="107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当年接纳学生总数</w:t>
            </w:r>
          </w:p>
        </w:tc>
        <w:tc>
          <w:tcPr>
            <w:tcW w:w="10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基地联系人</w:t>
            </w:r>
          </w:p>
        </w:tc>
        <w:tc>
          <w:tcPr>
            <w:tcW w:w="1052"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基地联系电话</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是否推荐本科评估候查基地</w:t>
            </w:r>
          </w:p>
        </w:tc>
      </w:tr>
      <w:tr w:rsidR="00B15367" w:rsidRPr="00B15367" w:rsidTr="00365A0F">
        <w:trPr>
          <w:trHeight w:val="499"/>
        </w:trPr>
        <w:tc>
          <w:tcPr>
            <w:tcW w:w="5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257"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7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21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3"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8"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3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7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6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52"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r>
      <w:tr w:rsidR="00B15367" w:rsidRPr="00B15367" w:rsidTr="00365A0F">
        <w:trPr>
          <w:trHeight w:val="499"/>
        </w:trPr>
        <w:tc>
          <w:tcPr>
            <w:tcW w:w="5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257"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7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21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3"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8"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3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7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6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52"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r>
      <w:tr w:rsidR="00B15367" w:rsidRPr="00B15367" w:rsidTr="00365A0F">
        <w:trPr>
          <w:trHeight w:val="499"/>
        </w:trPr>
        <w:tc>
          <w:tcPr>
            <w:tcW w:w="5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257"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7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21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3"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8"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3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7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6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52"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r>
      <w:tr w:rsidR="00B15367" w:rsidRPr="00B15367" w:rsidTr="00365A0F">
        <w:trPr>
          <w:trHeight w:val="499"/>
        </w:trPr>
        <w:tc>
          <w:tcPr>
            <w:tcW w:w="5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257"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7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21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3"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8"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3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7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6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52"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r>
      <w:tr w:rsidR="00B15367" w:rsidRPr="00B15367" w:rsidTr="00365A0F">
        <w:trPr>
          <w:trHeight w:val="499"/>
        </w:trPr>
        <w:tc>
          <w:tcPr>
            <w:tcW w:w="5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257"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7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21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3"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8"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3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7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6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52"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r>
      <w:tr w:rsidR="00B15367" w:rsidRPr="00B15367" w:rsidTr="00365A0F">
        <w:trPr>
          <w:trHeight w:val="499"/>
        </w:trPr>
        <w:tc>
          <w:tcPr>
            <w:tcW w:w="5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257"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7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218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3"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148"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34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7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60"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052" w:type="dxa"/>
            <w:shd w:val="clear" w:color="auto" w:fill="auto"/>
            <w:noWrap/>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c>
          <w:tcPr>
            <w:tcW w:w="1560" w:type="dxa"/>
            <w:shd w:val="clear" w:color="auto" w:fill="auto"/>
            <w:vAlign w:val="center"/>
            <w:hideMark/>
          </w:tcPr>
          <w:p w:rsidR="00B15367" w:rsidRPr="00B15367" w:rsidRDefault="00B15367" w:rsidP="00B15367">
            <w:pPr>
              <w:widowControl/>
              <w:jc w:val="center"/>
              <w:rPr>
                <w:rFonts w:ascii="宋体" w:eastAsia="宋体" w:hAnsi="宋体" w:cs="宋体"/>
                <w:color w:val="000000"/>
                <w:kern w:val="0"/>
                <w:sz w:val="20"/>
                <w:szCs w:val="20"/>
              </w:rPr>
            </w:pPr>
            <w:r w:rsidRPr="00B15367">
              <w:rPr>
                <w:rFonts w:ascii="宋体" w:eastAsia="宋体" w:hAnsi="宋体" w:cs="宋体" w:hint="eastAsia"/>
                <w:color w:val="000000"/>
                <w:kern w:val="0"/>
                <w:sz w:val="20"/>
                <w:szCs w:val="20"/>
              </w:rPr>
              <w:t xml:space="preserve">　</w:t>
            </w:r>
          </w:p>
        </w:tc>
      </w:tr>
      <w:tr w:rsidR="00B15367" w:rsidRPr="00B15367" w:rsidTr="00365A0F">
        <w:trPr>
          <w:trHeight w:val="499"/>
        </w:trPr>
        <w:tc>
          <w:tcPr>
            <w:tcW w:w="5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257"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7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21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3"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8"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34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7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6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52"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560" w:type="dxa"/>
            <w:shd w:val="clear" w:color="auto" w:fill="auto"/>
            <w:vAlign w:val="center"/>
          </w:tcPr>
          <w:p w:rsidR="00B15367" w:rsidRPr="00B15367" w:rsidRDefault="00B15367" w:rsidP="00B15367">
            <w:pPr>
              <w:widowControl/>
              <w:jc w:val="center"/>
              <w:rPr>
                <w:rFonts w:ascii="宋体" w:eastAsia="宋体" w:hAnsi="宋体" w:cs="宋体"/>
                <w:color w:val="000000"/>
                <w:kern w:val="0"/>
                <w:sz w:val="20"/>
                <w:szCs w:val="20"/>
              </w:rPr>
            </w:pPr>
          </w:p>
        </w:tc>
      </w:tr>
      <w:tr w:rsidR="00B15367" w:rsidRPr="00B15367" w:rsidTr="00365A0F">
        <w:trPr>
          <w:trHeight w:val="499"/>
        </w:trPr>
        <w:tc>
          <w:tcPr>
            <w:tcW w:w="5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257"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7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21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3"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8"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34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7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6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52"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560" w:type="dxa"/>
            <w:shd w:val="clear" w:color="auto" w:fill="auto"/>
            <w:vAlign w:val="center"/>
          </w:tcPr>
          <w:p w:rsidR="00B15367" w:rsidRPr="00B15367" w:rsidRDefault="00B15367" w:rsidP="00B15367">
            <w:pPr>
              <w:widowControl/>
              <w:jc w:val="center"/>
              <w:rPr>
                <w:rFonts w:ascii="宋体" w:eastAsia="宋体" w:hAnsi="宋体" w:cs="宋体"/>
                <w:color w:val="000000"/>
                <w:kern w:val="0"/>
                <w:sz w:val="20"/>
                <w:szCs w:val="20"/>
              </w:rPr>
            </w:pPr>
          </w:p>
        </w:tc>
      </w:tr>
      <w:tr w:rsidR="00B15367" w:rsidRPr="00B15367" w:rsidTr="00365A0F">
        <w:trPr>
          <w:trHeight w:val="499"/>
        </w:trPr>
        <w:tc>
          <w:tcPr>
            <w:tcW w:w="5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257"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7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218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3"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148"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34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7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60"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052" w:type="dxa"/>
            <w:shd w:val="clear" w:color="auto" w:fill="auto"/>
            <w:noWrap/>
            <w:vAlign w:val="center"/>
          </w:tcPr>
          <w:p w:rsidR="00B15367" w:rsidRPr="00B15367" w:rsidRDefault="00B15367" w:rsidP="00B15367">
            <w:pPr>
              <w:widowControl/>
              <w:jc w:val="center"/>
              <w:rPr>
                <w:rFonts w:ascii="宋体" w:eastAsia="宋体" w:hAnsi="宋体" w:cs="宋体"/>
                <w:color w:val="000000"/>
                <w:kern w:val="0"/>
                <w:sz w:val="20"/>
                <w:szCs w:val="20"/>
              </w:rPr>
            </w:pPr>
          </w:p>
        </w:tc>
        <w:tc>
          <w:tcPr>
            <w:tcW w:w="1560" w:type="dxa"/>
            <w:shd w:val="clear" w:color="auto" w:fill="auto"/>
            <w:vAlign w:val="center"/>
          </w:tcPr>
          <w:p w:rsidR="00B15367" w:rsidRPr="00B15367" w:rsidRDefault="00B15367" w:rsidP="00B15367">
            <w:pPr>
              <w:widowControl/>
              <w:jc w:val="center"/>
              <w:rPr>
                <w:rFonts w:ascii="宋体" w:eastAsia="宋体" w:hAnsi="宋体" w:cs="宋体"/>
                <w:color w:val="000000"/>
                <w:kern w:val="0"/>
                <w:sz w:val="20"/>
                <w:szCs w:val="20"/>
              </w:rPr>
            </w:pPr>
          </w:p>
        </w:tc>
      </w:tr>
    </w:tbl>
    <w:p w:rsidR="00B15367" w:rsidRPr="00B15367" w:rsidRDefault="00B15367" w:rsidP="00B15367">
      <w:pPr>
        <w:rPr>
          <w:rFonts w:ascii="等线" w:eastAsia="等线" w:hAnsi="等线" w:cs="Times New Roman"/>
        </w:rPr>
      </w:pPr>
    </w:p>
    <w:p w:rsidR="00B15367" w:rsidRPr="00B15367" w:rsidRDefault="00B15367" w:rsidP="00B15367">
      <w:pPr>
        <w:ind w:left="630" w:hangingChars="300" w:hanging="630"/>
        <w:rPr>
          <w:rFonts w:ascii="等线" w:eastAsia="等线" w:hAnsi="等线" w:cs="Times New Roman"/>
        </w:rPr>
      </w:pPr>
      <w:r w:rsidRPr="00B15367">
        <w:rPr>
          <w:rFonts w:ascii="等线" w:eastAsia="等线" w:hAnsi="等线" w:cs="Times New Roman" w:hint="eastAsia"/>
        </w:rPr>
        <w:t>备注</w:t>
      </w:r>
      <w:r w:rsidRPr="00B15367">
        <w:rPr>
          <w:rFonts w:ascii="等线" w:eastAsia="等线" w:hAnsi="等线" w:cs="Times New Roman"/>
        </w:rPr>
        <w:t>：1</w:t>
      </w:r>
      <w:r w:rsidRPr="00B15367">
        <w:rPr>
          <w:rFonts w:ascii="等线" w:eastAsia="等线" w:hAnsi="等线" w:cs="Times New Roman" w:hint="eastAsia"/>
        </w:rPr>
        <w:t>. 实习（实训）基地指教学单位或相关部门与校外有关单位签署协议，为学校人才培养提供服务的相对稳定的校外实习场所。</w:t>
      </w:r>
    </w:p>
    <w:p w:rsidR="00B15367" w:rsidRPr="00B15367" w:rsidRDefault="00B15367" w:rsidP="00B15367">
      <w:pPr>
        <w:ind w:leftChars="300" w:left="630"/>
        <w:rPr>
          <w:rFonts w:ascii="等线" w:eastAsia="等线" w:hAnsi="等线" w:cs="Times New Roman"/>
        </w:rPr>
      </w:pPr>
      <w:r w:rsidRPr="00B15367">
        <w:rPr>
          <w:rFonts w:ascii="等线" w:eastAsia="等线" w:hAnsi="等线" w:cs="Times New Roman"/>
        </w:rPr>
        <w:t xml:space="preserve">2. </w:t>
      </w:r>
      <w:r w:rsidRPr="00B15367">
        <w:rPr>
          <w:rFonts w:ascii="等线" w:eastAsia="等线" w:hAnsi="等线" w:cs="Times New Roman" w:hint="eastAsia"/>
        </w:rPr>
        <w:t>基地名称指与该实习基地签订的协议或学校相关文件中对该基地的称谓。</w:t>
      </w:r>
    </w:p>
    <w:p w:rsidR="00B15367" w:rsidRPr="00B15367" w:rsidRDefault="00B15367" w:rsidP="00B15367">
      <w:pPr>
        <w:ind w:firstLineChars="300" w:firstLine="630"/>
        <w:rPr>
          <w:rFonts w:ascii="等线" w:eastAsia="等线" w:hAnsi="等线" w:cs="Times New Roman"/>
        </w:rPr>
      </w:pPr>
      <w:r w:rsidRPr="00B15367">
        <w:rPr>
          <w:rFonts w:ascii="等线" w:eastAsia="等线" w:hAnsi="等线" w:cs="Times New Roman"/>
        </w:rPr>
        <w:t xml:space="preserve">3. </w:t>
      </w:r>
      <w:r w:rsidRPr="00B15367">
        <w:rPr>
          <w:rFonts w:ascii="等线" w:eastAsia="等线" w:hAnsi="等线" w:cs="Times New Roman" w:hint="eastAsia"/>
        </w:rPr>
        <w:t>地址指该实习基地的通信地址。</w:t>
      </w:r>
    </w:p>
    <w:p w:rsidR="00B15367" w:rsidRPr="00B15367" w:rsidRDefault="00B15367" w:rsidP="00B15367">
      <w:pPr>
        <w:ind w:firstLineChars="300" w:firstLine="630"/>
        <w:rPr>
          <w:rFonts w:ascii="等线" w:eastAsia="等线" w:hAnsi="等线" w:cs="Times New Roman"/>
        </w:rPr>
      </w:pPr>
      <w:r w:rsidRPr="00B15367">
        <w:rPr>
          <w:rFonts w:ascii="等线" w:eastAsia="等线" w:hAnsi="等线" w:cs="Times New Roman"/>
        </w:rPr>
        <w:t xml:space="preserve">4. </w:t>
      </w:r>
      <w:r w:rsidRPr="00B15367">
        <w:rPr>
          <w:rFonts w:ascii="等线" w:eastAsia="等线" w:hAnsi="等线" w:cs="Times New Roman" w:hint="eastAsia"/>
        </w:rPr>
        <w:t>面向专业指该基地承担教学活动主要面向的本科专业，一个专业填一条记录。</w:t>
      </w:r>
    </w:p>
    <w:p w:rsidR="00B15367" w:rsidRPr="00B15367" w:rsidRDefault="00B15367" w:rsidP="00B15367">
      <w:pPr>
        <w:ind w:firstLineChars="300" w:firstLine="630"/>
        <w:rPr>
          <w:rFonts w:ascii="等线" w:eastAsia="等线" w:hAnsi="等线" w:cs="Times New Roman"/>
        </w:rPr>
      </w:pPr>
      <w:r w:rsidRPr="00B15367">
        <w:rPr>
          <w:rFonts w:ascii="等线" w:eastAsia="等线" w:hAnsi="等线" w:cs="Times New Roman"/>
        </w:rPr>
        <w:t xml:space="preserve">5. </w:t>
      </w:r>
      <w:r w:rsidRPr="00B15367">
        <w:rPr>
          <w:rFonts w:ascii="等线" w:eastAsia="等线" w:hAnsi="等线" w:cs="Times New Roman" w:hint="eastAsia"/>
        </w:rPr>
        <w:t>每次可接纳学生数指该基地每次最多可接纳的该专业学生总数。</w:t>
      </w:r>
    </w:p>
    <w:p w:rsidR="008C6EE3" w:rsidRPr="00B15367" w:rsidRDefault="00B15367" w:rsidP="00B15367">
      <w:pPr>
        <w:ind w:firstLineChars="300" w:firstLine="630"/>
        <w:rPr>
          <w:rFonts w:ascii="等线" w:eastAsia="等线" w:hAnsi="等线" w:cs="Times New Roman"/>
        </w:rPr>
      </w:pPr>
      <w:r w:rsidRPr="00B15367">
        <w:rPr>
          <w:rFonts w:ascii="等线" w:eastAsia="等线" w:hAnsi="等线" w:cs="Times New Roman"/>
        </w:rPr>
        <w:t xml:space="preserve">6. </w:t>
      </w:r>
      <w:r w:rsidRPr="00B15367">
        <w:rPr>
          <w:rFonts w:ascii="等线" w:eastAsia="等线" w:hAnsi="等线" w:cs="Times New Roman" w:hint="eastAsia"/>
        </w:rPr>
        <w:t>当年接纳学生总数指该基地学年度接纳的该专业学生总人次数，按学年进行统计</w:t>
      </w:r>
      <w:r w:rsidRPr="00B15367">
        <w:rPr>
          <w:rFonts w:ascii="等线" w:eastAsia="等线" w:hAnsi="等线" w:cs="Times New Roman"/>
        </w:rPr>
        <w:t>。</w:t>
      </w:r>
    </w:p>
    <w:sectPr w:rsidR="008C6EE3" w:rsidRPr="00B15367" w:rsidSect="00B1536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239" w:rsidRDefault="00123239" w:rsidP="00657DC6">
      <w:r>
        <w:separator/>
      </w:r>
    </w:p>
  </w:endnote>
  <w:endnote w:type="continuationSeparator" w:id="0">
    <w:p w:rsidR="00123239" w:rsidRDefault="00123239" w:rsidP="00657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w:altName w:val="宋体"/>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239" w:rsidRDefault="00123239" w:rsidP="00657DC6">
      <w:r>
        <w:separator/>
      </w:r>
    </w:p>
  </w:footnote>
  <w:footnote w:type="continuationSeparator" w:id="0">
    <w:p w:rsidR="00123239" w:rsidRDefault="00123239" w:rsidP="00657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0EF"/>
    <w:rsid w:val="00001781"/>
    <w:rsid w:val="000F5CE3"/>
    <w:rsid w:val="00123239"/>
    <w:rsid w:val="002C5236"/>
    <w:rsid w:val="002F2D2D"/>
    <w:rsid w:val="00346BEA"/>
    <w:rsid w:val="00657DC6"/>
    <w:rsid w:val="00775FEE"/>
    <w:rsid w:val="008C6EE3"/>
    <w:rsid w:val="008E0473"/>
    <w:rsid w:val="00940340"/>
    <w:rsid w:val="00A461D8"/>
    <w:rsid w:val="00B15367"/>
    <w:rsid w:val="00C160EF"/>
    <w:rsid w:val="00CB08E4"/>
    <w:rsid w:val="00DF0FC0"/>
    <w:rsid w:val="00EB58EA"/>
    <w:rsid w:val="00EE3945"/>
    <w:rsid w:val="00F14D71"/>
    <w:rsid w:val="00F46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E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6EE3"/>
    <w:rPr>
      <w:b/>
      <w:bCs/>
    </w:rPr>
  </w:style>
  <w:style w:type="table" w:styleId="a5">
    <w:name w:val="Table Grid"/>
    <w:basedOn w:val="a1"/>
    <w:uiPriority w:val="59"/>
    <w:rsid w:val="00EB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
    <w:uiPriority w:val="99"/>
    <w:semiHidden/>
    <w:unhideWhenUsed/>
    <w:rsid w:val="00B15367"/>
  </w:style>
  <w:style w:type="character" w:customStyle="1" w:styleId="Char">
    <w:name w:val="日期 Char"/>
    <w:basedOn w:val="a0"/>
    <w:link w:val="a6"/>
    <w:uiPriority w:val="99"/>
    <w:semiHidden/>
    <w:rsid w:val="00B15367"/>
  </w:style>
  <w:style w:type="paragraph" w:styleId="a7">
    <w:name w:val="Balloon Text"/>
    <w:basedOn w:val="a"/>
    <w:link w:val="Char0"/>
    <w:uiPriority w:val="99"/>
    <w:semiHidden/>
    <w:unhideWhenUsed/>
    <w:rsid w:val="00F14D71"/>
    <w:rPr>
      <w:sz w:val="18"/>
      <w:szCs w:val="18"/>
    </w:rPr>
  </w:style>
  <w:style w:type="character" w:customStyle="1" w:styleId="Char0">
    <w:name w:val="批注框文本 Char"/>
    <w:basedOn w:val="a0"/>
    <w:link w:val="a7"/>
    <w:uiPriority w:val="99"/>
    <w:semiHidden/>
    <w:rsid w:val="00F14D71"/>
    <w:rPr>
      <w:sz w:val="18"/>
      <w:szCs w:val="18"/>
    </w:rPr>
  </w:style>
  <w:style w:type="paragraph" w:styleId="a8">
    <w:name w:val="header"/>
    <w:basedOn w:val="a"/>
    <w:link w:val="Char1"/>
    <w:uiPriority w:val="99"/>
    <w:semiHidden/>
    <w:unhideWhenUsed/>
    <w:rsid w:val="00657D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657DC6"/>
    <w:rPr>
      <w:sz w:val="18"/>
      <w:szCs w:val="18"/>
    </w:rPr>
  </w:style>
  <w:style w:type="paragraph" w:styleId="a9">
    <w:name w:val="footer"/>
    <w:basedOn w:val="a"/>
    <w:link w:val="Char2"/>
    <w:uiPriority w:val="99"/>
    <w:semiHidden/>
    <w:unhideWhenUsed/>
    <w:rsid w:val="00657DC6"/>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657D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EE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6EE3"/>
    <w:rPr>
      <w:b/>
      <w:bCs/>
    </w:rPr>
  </w:style>
  <w:style w:type="table" w:styleId="a5">
    <w:name w:val="Table Grid"/>
    <w:basedOn w:val="a1"/>
    <w:uiPriority w:val="59"/>
    <w:rsid w:val="00EB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
    <w:uiPriority w:val="99"/>
    <w:semiHidden/>
    <w:unhideWhenUsed/>
    <w:rsid w:val="00B15367"/>
  </w:style>
  <w:style w:type="character" w:customStyle="1" w:styleId="Char">
    <w:name w:val="日期 Char"/>
    <w:basedOn w:val="a0"/>
    <w:link w:val="a6"/>
    <w:uiPriority w:val="99"/>
    <w:semiHidden/>
    <w:rsid w:val="00B15367"/>
  </w:style>
  <w:style w:type="paragraph" w:styleId="a7">
    <w:name w:val="Balloon Text"/>
    <w:basedOn w:val="a"/>
    <w:link w:val="Char0"/>
    <w:uiPriority w:val="99"/>
    <w:semiHidden/>
    <w:unhideWhenUsed/>
    <w:rsid w:val="00F14D71"/>
    <w:rPr>
      <w:sz w:val="18"/>
      <w:szCs w:val="18"/>
    </w:rPr>
  </w:style>
  <w:style w:type="character" w:customStyle="1" w:styleId="Char0">
    <w:name w:val="批注框文本 Char"/>
    <w:basedOn w:val="a0"/>
    <w:link w:val="a7"/>
    <w:uiPriority w:val="99"/>
    <w:semiHidden/>
    <w:rsid w:val="00F14D71"/>
    <w:rPr>
      <w:sz w:val="18"/>
      <w:szCs w:val="18"/>
    </w:rPr>
  </w:style>
</w:styles>
</file>

<file path=word/webSettings.xml><?xml version="1.0" encoding="utf-8"?>
<w:webSettings xmlns:r="http://schemas.openxmlformats.org/officeDocument/2006/relationships" xmlns:w="http://schemas.openxmlformats.org/wordprocessingml/2006/main">
  <w:divs>
    <w:div w:id="2599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Office Word</Application>
  <DocSecurity>0</DocSecurity>
  <Lines>3</Lines>
  <Paragraphs>1</Paragraphs>
  <ScaleCrop>false</ScaleCrop>
  <Company>微软中国</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戴剑</dc:creator>
  <cp:keywords/>
  <dc:description/>
  <cp:lastModifiedBy>Administrator</cp:lastModifiedBy>
  <cp:revision>3</cp:revision>
  <cp:lastPrinted>2017-04-21T00:21:00Z</cp:lastPrinted>
  <dcterms:created xsi:type="dcterms:W3CDTF">2017-04-21T03:06:00Z</dcterms:created>
  <dcterms:modified xsi:type="dcterms:W3CDTF">2017-04-21T03:07:00Z</dcterms:modified>
</cp:coreProperties>
</file>